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C4B6B">
      <w:pPr>
        <w:pStyle w:val="5"/>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附件2</w:t>
      </w:r>
    </w:p>
    <w:p w14:paraId="621E6181">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二级学院</w:t>
      </w:r>
      <w:r>
        <w:rPr>
          <w:rFonts w:hint="eastAsia" w:ascii="宋体" w:hAnsi="宋体" w:cs="宋体"/>
          <w:b/>
          <w:bCs/>
          <w:sz w:val="24"/>
          <w:szCs w:val="24"/>
          <w:lang w:val="en-US" w:eastAsia="zh-CN"/>
        </w:rPr>
        <w:t>教育教学</w:t>
      </w:r>
      <w:r>
        <w:rPr>
          <w:rFonts w:hint="eastAsia" w:ascii="宋体" w:hAnsi="宋体" w:eastAsia="宋体" w:cs="宋体"/>
          <w:b/>
          <w:bCs/>
          <w:sz w:val="24"/>
          <w:szCs w:val="24"/>
          <w:lang w:val="en-US" w:eastAsia="zh-CN"/>
        </w:rPr>
        <w:t>审核评估评建</w:t>
      </w:r>
      <w:r>
        <w:rPr>
          <w:rFonts w:hint="eastAsia" w:ascii="宋体" w:hAnsi="宋体" w:cs="宋体"/>
          <w:b/>
          <w:bCs/>
          <w:sz w:val="24"/>
          <w:szCs w:val="24"/>
          <w:lang w:val="en-US" w:eastAsia="zh-CN"/>
        </w:rPr>
        <w:t>工作评价指标</w:t>
      </w:r>
    </w:p>
    <w:p w14:paraId="3F55D16A">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default" w:ascii="宋体" w:hAnsi="宋体" w:cs="宋体"/>
          <w:b/>
          <w:bCs/>
          <w:sz w:val="24"/>
          <w:szCs w:val="24"/>
          <w:lang w:val="en-US" w:eastAsia="zh-CN"/>
        </w:rPr>
      </w:pPr>
    </w:p>
    <w:tbl>
      <w:tblPr>
        <w:tblStyle w:val="8"/>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136"/>
        <w:gridCol w:w="804"/>
        <w:gridCol w:w="5682"/>
        <w:gridCol w:w="966"/>
      </w:tblGrid>
      <w:tr w14:paraId="0FDC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17" w:type="dxa"/>
            <w:gridSpan w:val="2"/>
            <w:shd w:val="clear" w:color="auto" w:fill="auto"/>
            <w:noWrap w:val="0"/>
            <w:vAlign w:val="center"/>
          </w:tcPr>
          <w:p w14:paraId="37F30260">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评价指标</w:t>
            </w:r>
          </w:p>
        </w:tc>
        <w:tc>
          <w:tcPr>
            <w:tcW w:w="804" w:type="dxa"/>
            <w:shd w:val="clear" w:color="auto" w:fill="auto"/>
            <w:noWrap w:val="0"/>
            <w:vAlign w:val="center"/>
          </w:tcPr>
          <w:p w14:paraId="2A42C6F4">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cs="宋体"/>
                <w:b/>
                <w:bCs/>
                <w:sz w:val="22"/>
                <w:szCs w:val="22"/>
                <w:lang w:val="en-US" w:eastAsia="zh-CN"/>
              </w:rPr>
              <w:t>分值</w:t>
            </w:r>
          </w:p>
        </w:tc>
        <w:tc>
          <w:tcPr>
            <w:tcW w:w="5682" w:type="dxa"/>
            <w:shd w:val="clear" w:color="auto" w:fill="auto"/>
            <w:noWrap w:val="0"/>
            <w:vAlign w:val="center"/>
          </w:tcPr>
          <w:p w14:paraId="34CF5D79">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评价标准</w:t>
            </w:r>
          </w:p>
        </w:tc>
        <w:tc>
          <w:tcPr>
            <w:tcW w:w="966" w:type="dxa"/>
            <w:shd w:val="clear" w:color="auto" w:fill="auto"/>
            <w:noWrap w:val="0"/>
            <w:vAlign w:val="center"/>
          </w:tcPr>
          <w:p w14:paraId="57807D83">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cs="宋体"/>
                <w:b/>
                <w:bCs/>
                <w:sz w:val="22"/>
                <w:szCs w:val="22"/>
                <w:lang w:val="en-US" w:eastAsia="zh-CN"/>
              </w:rPr>
              <w:t>备注</w:t>
            </w:r>
          </w:p>
        </w:tc>
      </w:tr>
      <w:tr w14:paraId="3E49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017" w:type="dxa"/>
            <w:gridSpan w:val="2"/>
            <w:shd w:val="clear" w:color="auto" w:fill="auto"/>
            <w:noWrap w:val="0"/>
            <w:vAlign w:val="center"/>
          </w:tcPr>
          <w:p w14:paraId="0AAFBB5B">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人才培养</w:t>
            </w:r>
          </w:p>
          <w:p w14:paraId="6CC8A0F1">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中心地位（10分）</w:t>
            </w:r>
          </w:p>
        </w:tc>
        <w:tc>
          <w:tcPr>
            <w:tcW w:w="804" w:type="dxa"/>
            <w:shd w:val="clear" w:color="auto" w:fill="auto"/>
            <w:noWrap w:val="0"/>
            <w:vAlign w:val="center"/>
          </w:tcPr>
          <w:p w14:paraId="5C63F825">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10</w:t>
            </w:r>
          </w:p>
        </w:tc>
        <w:tc>
          <w:tcPr>
            <w:tcW w:w="5682" w:type="dxa"/>
            <w:shd w:val="clear" w:color="auto" w:fill="auto"/>
            <w:noWrap w:val="0"/>
            <w:vAlign w:val="center"/>
          </w:tcPr>
          <w:p w14:paraId="197ED53C">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人才培养中心地位认识深刻；本科教学工作思路清晰；教育教学理念先进；工作、制度优先保障教学等。</w:t>
            </w:r>
          </w:p>
        </w:tc>
        <w:tc>
          <w:tcPr>
            <w:tcW w:w="966" w:type="dxa"/>
            <w:shd w:val="clear" w:color="auto" w:fill="auto"/>
            <w:noWrap w:val="0"/>
            <w:vAlign w:val="center"/>
          </w:tcPr>
          <w:p w14:paraId="33C56DBB">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sz w:val="22"/>
                <w:szCs w:val="22"/>
                <w:lang w:val="en-US" w:eastAsia="zh-CN"/>
              </w:rPr>
            </w:pPr>
          </w:p>
        </w:tc>
      </w:tr>
      <w:tr w14:paraId="76A7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81" w:type="dxa"/>
            <w:vMerge w:val="restart"/>
            <w:shd w:val="clear" w:color="auto" w:fill="auto"/>
            <w:noWrap w:val="0"/>
            <w:vAlign w:val="center"/>
          </w:tcPr>
          <w:p w14:paraId="36892B3D">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学院教学工作的举措与成效（70）</w:t>
            </w:r>
          </w:p>
        </w:tc>
        <w:tc>
          <w:tcPr>
            <w:tcW w:w="1136" w:type="dxa"/>
            <w:shd w:val="clear" w:color="auto" w:fill="auto"/>
            <w:noWrap w:val="0"/>
            <w:vAlign w:val="center"/>
          </w:tcPr>
          <w:p w14:paraId="084C1D87">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教师队伍建设</w:t>
            </w:r>
          </w:p>
        </w:tc>
        <w:tc>
          <w:tcPr>
            <w:tcW w:w="804" w:type="dxa"/>
            <w:shd w:val="clear" w:color="auto" w:fill="auto"/>
            <w:noWrap w:val="0"/>
            <w:vAlign w:val="center"/>
          </w:tcPr>
          <w:p w14:paraId="38974E02">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10</w:t>
            </w:r>
          </w:p>
        </w:tc>
        <w:tc>
          <w:tcPr>
            <w:tcW w:w="5682" w:type="dxa"/>
            <w:shd w:val="clear" w:color="auto" w:fill="auto"/>
            <w:noWrap w:val="0"/>
            <w:vAlign w:val="center"/>
          </w:tcPr>
          <w:p w14:paraId="7BC604CE">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教师队伍建设思路清晰，措施得力，教师队伍整体教学能力提升成效显著。</w:t>
            </w:r>
          </w:p>
        </w:tc>
        <w:tc>
          <w:tcPr>
            <w:tcW w:w="966" w:type="dxa"/>
            <w:shd w:val="clear" w:color="auto" w:fill="auto"/>
            <w:noWrap w:val="0"/>
            <w:vAlign w:val="center"/>
          </w:tcPr>
          <w:p w14:paraId="091C8A1D">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p>
        </w:tc>
      </w:tr>
      <w:tr w14:paraId="5D3D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1" w:type="dxa"/>
            <w:vMerge w:val="continue"/>
            <w:shd w:val="clear" w:color="auto" w:fill="auto"/>
            <w:noWrap w:val="0"/>
            <w:vAlign w:val="center"/>
          </w:tcPr>
          <w:p w14:paraId="5A0A5071">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p>
        </w:tc>
        <w:tc>
          <w:tcPr>
            <w:tcW w:w="1136" w:type="dxa"/>
            <w:shd w:val="clear" w:color="auto" w:fill="auto"/>
            <w:noWrap w:val="0"/>
            <w:vAlign w:val="center"/>
          </w:tcPr>
          <w:p w14:paraId="0FBE2706">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教学基本建设</w:t>
            </w:r>
          </w:p>
        </w:tc>
        <w:tc>
          <w:tcPr>
            <w:tcW w:w="804" w:type="dxa"/>
            <w:shd w:val="clear" w:color="auto" w:fill="auto"/>
            <w:noWrap w:val="0"/>
            <w:vAlign w:val="center"/>
          </w:tcPr>
          <w:p w14:paraId="18E907F5">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10</w:t>
            </w:r>
          </w:p>
        </w:tc>
        <w:tc>
          <w:tcPr>
            <w:tcW w:w="5682" w:type="dxa"/>
            <w:shd w:val="clear" w:color="auto" w:fill="auto"/>
            <w:noWrap w:val="0"/>
            <w:vAlign w:val="center"/>
          </w:tcPr>
          <w:p w14:paraId="205B84A5">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专业建设（含一流专业）、课程（一流课程和课程思政）与教材建设、实践教学建设措施得力，取得显著成效。</w:t>
            </w:r>
          </w:p>
        </w:tc>
        <w:tc>
          <w:tcPr>
            <w:tcW w:w="966" w:type="dxa"/>
            <w:shd w:val="clear" w:color="auto" w:fill="auto"/>
            <w:noWrap w:val="0"/>
            <w:vAlign w:val="center"/>
          </w:tcPr>
          <w:p w14:paraId="7284734E">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p>
        </w:tc>
      </w:tr>
      <w:tr w14:paraId="37CD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81" w:type="dxa"/>
            <w:vMerge w:val="continue"/>
            <w:shd w:val="clear" w:color="auto" w:fill="auto"/>
            <w:noWrap w:val="0"/>
            <w:vAlign w:val="center"/>
          </w:tcPr>
          <w:p w14:paraId="2A295660">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p>
        </w:tc>
        <w:tc>
          <w:tcPr>
            <w:tcW w:w="1136" w:type="dxa"/>
            <w:shd w:val="clear" w:color="auto" w:fill="auto"/>
            <w:noWrap w:val="0"/>
            <w:vAlign w:val="center"/>
          </w:tcPr>
          <w:p w14:paraId="6C357911">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教学管理</w:t>
            </w:r>
          </w:p>
        </w:tc>
        <w:tc>
          <w:tcPr>
            <w:tcW w:w="804" w:type="dxa"/>
            <w:shd w:val="clear" w:color="auto" w:fill="auto"/>
            <w:noWrap w:val="0"/>
            <w:vAlign w:val="center"/>
          </w:tcPr>
          <w:p w14:paraId="6FE13C04">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10</w:t>
            </w:r>
          </w:p>
        </w:tc>
        <w:tc>
          <w:tcPr>
            <w:tcW w:w="5682" w:type="dxa"/>
            <w:shd w:val="clear" w:color="auto" w:fill="auto"/>
            <w:noWrap w:val="0"/>
            <w:vAlign w:val="center"/>
          </w:tcPr>
          <w:p w14:paraId="4F19D584">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教学管理制度健全，教学管理严格、教学运行有序。</w:t>
            </w:r>
          </w:p>
        </w:tc>
        <w:tc>
          <w:tcPr>
            <w:tcW w:w="966" w:type="dxa"/>
            <w:shd w:val="clear" w:color="auto" w:fill="auto"/>
            <w:noWrap w:val="0"/>
            <w:vAlign w:val="center"/>
          </w:tcPr>
          <w:p w14:paraId="7897FF98">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sz w:val="22"/>
                <w:szCs w:val="22"/>
                <w:lang w:val="en-US" w:eastAsia="zh-CN"/>
              </w:rPr>
            </w:pPr>
          </w:p>
        </w:tc>
      </w:tr>
      <w:tr w14:paraId="2C29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1" w:type="dxa"/>
            <w:vMerge w:val="continue"/>
            <w:shd w:val="clear" w:color="auto" w:fill="auto"/>
            <w:noWrap w:val="0"/>
            <w:vAlign w:val="center"/>
          </w:tcPr>
          <w:p w14:paraId="2F6C6DE7">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p>
        </w:tc>
        <w:tc>
          <w:tcPr>
            <w:tcW w:w="1136" w:type="dxa"/>
            <w:shd w:val="clear" w:color="auto" w:fill="auto"/>
            <w:noWrap w:val="0"/>
            <w:vAlign w:val="center"/>
          </w:tcPr>
          <w:p w14:paraId="2A15A44B">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教育教学改革</w:t>
            </w:r>
          </w:p>
        </w:tc>
        <w:tc>
          <w:tcPr>
            <w:tcW w:w="804" w:type="dxa"/>
            <w:shd w:val="clear" w:color="auto" w:fill="auto"/>
            <w:noWrap w:val="0"/>
            <w:vAlign w:val="center"/>
          </w:tcPr>
          <w:p w14:paraId="0601D640">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10</w:t>
            </w:r>
          </w:p>
        </w:tc>
        <w:tc>
          <w:tcPr>
            <w:tcW w:w="5682" w:type="dxa"/>
            <w:shd w:val="clear" w:color="auto" w:fill="auto"/>
            <w:noWrap w:val="0"/>
            <w:vAlign w:val="center"/>
          </w:tcPr>
          <w:p w14:paraId="53EC82D5">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积极开展教学研究与改革，改革成果显著。积极开展产业学院建设，推动校企深度融合协同育人。</w:t>
            </w:r>
          </w:p>
        </w:tc>
        <w:tc>
          <w:tcPr>
            <w:tcW w:w="966" w:type="dxa"/>
            <w:shd w:val="clear" w:color="auto" w:fill="auto"/>
            <w:noWrap w:val="0"/>
            <w:vAlign w:val="center"/>
          </w:tcPr>
          <w:p w14:paraId="1D3383F3">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sz w:val="22"/>
                <w:szCs w:val="22"/>
                <w:lang w:val="en-US" w:eastAsia="zh-CN"/>
              </w:rPr>
            </w:pPr>
          </w:p>
        </w:tc>
      </w:tr>
      <w:tr w14:paraId="3A74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81" w:type="dxa"/>
            <w:vMerge w:val="continue"/>
            <w:shd w:val="clear" w:color="auto" w:fill="auto"/>
            <w:noWrap w:val="0"/>
            <w:vAlign w:val="center"/>
          </w:tcPr>
          <w:p w14:paraId="2EAA64B6">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p>
        </w:tc>
        <w:tc>
          <w:tcPr>
            <w:tcW w:w="1136" w:type="dxa"/>
            <w:shd w:val="clear" w:color="auto" w:fill="auto"/>
            <w:noWrap w:val="0"/>
            <w:vAlign w:val="center"/>
          </w:tcPr>
          <w:p w14:paraId="3895A796">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质量保障与改进</w:t>
            </w:r>
          </w:p>
        </w:tc>
        <w:tc>
          <w:tcPr>
            <w:tcW w:w="804" w:type="dxa"/>
            <w:shd w:val="clear" w:color="auto" w:fill="auto"/>
            <w:noWrap w:val="0"/>
            <w:vAlign w:val="center"/>
          </w:tcPr>
          <w:p w14:paraId="285C0CAF">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10</w:t>
            </w:r>
          </w:p>
        </w:tc>
        <w:tc>
          <w:tcPr>
            <w:tcW w:w="5682" w:type="dxa"/>
            <w:shd w:val="clear" w:color="auto" w:fill="auto"/>
            <w:noWrap w:val="0"/>
            <w:vAlign w:val="center"/>
          </w:tcPr>
          <w:p w14:paraId="0A37480F">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二级学院教学质量保障体系完善，能持续改进教学工作。</w:t>
            </w:r>
          </w:p>
        </w:tc>
        <w:tc>
          <w:tcPr>
            <w:tcW w:w="966" w:type="dxa"/>
            <w:shd w:val="clear" w:color="auto" w:fill="auto"/>
            <w:noWrap w:val="0"/>
            <w:vAlign w:val="center"/>
          </w:tcPr>
          <w:p w14:paraId="2BFF00DA">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sz w:val="22"/>
                <w:szCs w:val="22"/>
                <w:lang w:val="en-US" w:eastAsia="zh-CN"/>
              </w:rPr>
            </w:pPr>
          </w:p>
        </w:tc>
      </w:tr>
      <w:tr w14:paraId="0F22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81" w:type="dxa"/>
            <w:vMerge w:val="continue"/>
            <w:shd w:val="clear" w:color="auto" w:fill="auto"/>
            <w:noWrap w:val="0"/>
            <w:vAlign w:val="center"/>
          </w:tcPr>
          <w:p w14:paraId="6566B8FE">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p>
        </w:tc>
        <w:tc>
          <w:tcPr>
            <w:tcW w:w="1136" w:type="dxa"/>
            <w:shd w:val="clear" w:color="auto" w:fill="auto"/>
            <w:noWrap w:val="0"/>
            <w:vAlign w:val="center"/>
          </w:tcPr>
          <w:p w14:paraId="740D02D3">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人才培养特色</w:t>
            </w:r>
          </w:p>
        </w:tc>
        <w:tc>
          <w:tcPr>
            <w:tcW w:w="804" w:type="dxa"/>
            <w:shd w:val="clear" w:color="auto" w:fill="auto"/>
            <w:noWrap w:val="0"/>
            <w:vAlign w:val="center"/>
          </w:tcPr>
          <w:p w14:paraId="351D15DD">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20</w:t>
            </w:r>
          </w:p>
        </w:tc>
        <w:tc>
          <w:tcPr>
            <w:tcW w:w="5682" w:type="dxa"/>
            <w:shd w:val="clear" w:color="auto" w:fill="auto"/>
            <w:noWrap w:val="0"/>
            <w:vAlign w:val="center"/>
          </w:tcPr>
          <w:p w14:paraId="05F998FA">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在立德树人、应用型人才培养模式与课程改革、提高人才培养质量等方面取得的鲜明特色。</w:t>
            </w:r>
          </w:p>
        </w:tc>
        <w:tc>
          <w:tcPr>
            <w:tcW w:w="966" w:type="dxa"/>
            <w:shd w:val="clear" w:color="auto" w:fill="auto"/>
            <w:noWrap w:val="0"/>
            <w:vAlign w:val="center"/>
          </w:tcPr>
          <w:p w14:paraId="684F1B4F">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b/>
                <w:bCs/>
                <w:sz w:val="22"/>
                <w:szCs w:val="22"/>
                <w:lang w:val="en-US" w:eastAsia="zh-CN"/>
              </w:rPr>
            </w:pPr>
          </w:p>
        </w:tc>
      </w:tr>
      <w:tr w14:paraId="6D49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017" w:type="dxa"/>
            <w:gridSpan w:val="2"/>
            <w:shd w:val="clear" w:color="auto" w:fill="auto"/>
            <w:noWrap w:val="0"/>
            <w:vAlign w:val="center"/>
          </w:tcPr>
          <w:p w14:paraId="0033A124">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学院对审核评估</w:t>
            </w:r>
          </w:p>
          <w:p w14:paraId="17D1CB69">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投入度（10分）</w:t>
            </w:r>
          </w:p>
        </w:tc>
        <w:tc>
          <w:tcPr>
            <w:tcW w:w="804" w:type="dxa"/>
            <w:shd w:val="clear" w:color="auto" w:fill="auto"/>
            <w:noWrap w:val="0"/>
            <w:vAlign w:val="center"/>
          </w:tcPr>
          <w:p w14:paraId="18D7560E">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10</w:t>
            </w:r>
          </w:p>
        </w:tc>
        <w:tc>
          <w:tcPr>
            <w:tcW w:w="5682" w:type="dxa"/>
            <w:shd w:val="clear" w:color="auto" w:fill="auto"/>
            <w:noWrap w:val="0"/>
            <w:vAlign w:val="center"/>
          </w:tcPr>
          <w:p w14:paraId="11F83C87">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学院审核评估汇报材料及相关支撑材料能够展示学院办学实力及亮点特色，有效支撑人才培养目标与定位；课堂教学质量强化建设成效显著；实验室建设、使用等规范合理，校外实习实训基地建设完善，材料齐全；评估期间学院教学学风等建设效果良好；迎评宣传工作扎实到位。</w:t>
            </w:r>
          </w:p>
        </w:tc>
        <w:tc>
          <w:tcPr>
            <w:tcW w:w="966" w:type="dxa"/>
            <w:shd w:val="clear" w:color="auto" w:fill="auto"/>
            <w:noWrap w:val="0"/>
            <w:vAlign w:val="center"/>
          </w:tcPr>
          <w:p w14:paraId="1E9CAD89">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p>
        </w:tc>
      </w:tr>
      <w:tr w14:paraId="3350D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2017" w:type="dxa"/>
            <w:gridSpan w:val="2"/>
            <w:shd w:val="clear" w:color="auto" w:fill="auto"/>
            <w:noWrap w:val="0"/>
            <w:vAlign w:val="center"/>
          </w:tcPr>
          <w:p w14:paraId="6C878BA9">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cs="宋体"/>
                <w:b/>
                <w:bCs/>
                <w:sz w:val="22"/>
                <w:szCs w:val="22"/>
                <w:lang w:val="en-US" w:eastAsia="zh-CN"/>
              </w:rPr>
            </w:pPr>
            <w:r>
              <w:rPr>
                <w:rFonts w:hint="eastAsia" w:ascii="宋体" w:hAnsi="宋体" w:eastAsia="宋体" w:cs="宋体"/>
                <w:b/>
                <w:bCs/>
                <w:sz w:val="22"/>
                <w:szCs w:val="22"/>
                <w:lang w:val="en-US" w:eastAsia="zh-CN"/>
              </w:rPr>
              <w:t>学院对人才培养工作的建议</w:t>
            </w:r>
            <w:r>
              <w:rPr>
                <w:rFonts w:hint="eastAsia" w:ascii="宋体" w:hAnsi="宋体" w:cs="宋体"/>
                <w:b/>
                <w:bCs/>
                <w:sz w:val="22"/>
                <w:szCs w:val="22"/>
                <w:lang w:val="en-US" w:eastAsia="zh-CN"/>
              </w:rPr>
              <w:t>思路</w:t>
            </w:r>
          </w:p>
          <w:p w14:paraId="6623F9C0">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val="en-US" w:eastAsia="zh-CN"/>
              </w:rPr>
              <w:t>（10分）</w:t>
            </w:r>
          </w:p>
        </w:tc>
        <w:tc>
          <w:tcPr>
            <w:tcW w:w="804" w:type="dxa"/>
            <w:shd w:val="clear" w:color="auto" w:fill="auto"/>
            <w:noWrap w:val="0"/>
            <w:vAlign w:val="center"/>
          </w:tcPr>
          <w:p w14:paraId="2993F8A9">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10</w:t>
            </w:r>
          </w:p>
        </w:tc>
        <w:tc>
          <w:tcPr>
            <w:tcW w:w="5682" w:type="dxa"/>
            <w:shd w:val="clear" w:color="auto" w:fill="auto"/>
            <w:noWrap w:val="0"/>
            <w:vAlign w:val="center"/>
          </w:tcPr>
          <w:p w14:paraId="15A4F8F2">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对人才培养工作存在的问题认识准确，提出的建议针对性强，解决问题的思路切实可行。</w:t>
            </w:r>
          </w:p>
        </w:tc>
        <w:tc>
          <w:tcPr>
            <w:tcW w:w="966" w:type="dxa"/>
            <w:shd w:val="clear" w:color="auto" w:fill="auto"/>
            <w:noWrap w:val="0"/>
            <w:vAlign w:val="center"/>
          </w:tcPr>
          <w:p w14:paraId="635A7BDE">
            <w:pPr>
              <w:pStyle w:val="5"/>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22"/>
                <w:szCs w:val="22"/>
                <w:lang w:val="en-US" w:eastAsia="zh-CN"/>
              </w:rPr>
            </w:pPr>
          </w:p>
        </w:tc>
      </w:tr>
    </w:tbl>
    <w:p w14:paraId="404527C4">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both"/>
        <w:textAlignment w:val="auto"/>
        <w:rPr>
          <w:rFonts w:hint="default"/>
          <w:sz w:val="21"/>
          <w:szCs w:val="22"/>
          <w:lang w:val="en-US" w:eastAsia="zh-CN"/>
        </w:rPr>
      </w:pPr>
      <w:r>
        <w:rPr>
          <w:rFonts w:hint="eastAsia"/>
          <w:sz w:val="21"/>
          <w:szCs w:val="22"/>
          <w:lang w:val="en-US" w:eastAsia="zh-CN"/>
        </w:rPr>
        <w:t>备注：《二级学院高质量发展绩效评价考核指标及评分标准》要求，二级学院本科教育教学</w:t>
      </w:r>
      <w:bookmarkStart w:id="0" w:name="_GoBack"/>
      <w:bookmarkEnd w:id="0"/>
      <w:r>
        <w:rPr>
          <w:rFonts w:hint="eastAsia"/>
          <w:sz w:val="21"/>
          <w:szCs w:val="22"/>
          <w:lang w:val="en-US" w:eastAsia="zh-CN"/>
        </w:rPr>
        <w:t>评估≥80分，得1分；80至65分，得0.5分；65分以下，不得分。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NzkxMjg2NzU0YzBlODA5OWE3Y2ExZTFiN2U2MDcifQ=="/>
  </w:docVars>
  <w:rsids>
    <w:rsidRoot w:val="2E44334B"/>
    <w:rsid w:val="00933416"/>
    <w:rsid w:val="0717375D"/>
    <w:rsid w:val="08BC0A60"/>
    <w:rsid w:val="08CF3C8F"/>
    <w:rsid w:val="09563B8E"/>
    <w:rsid w:val="0F5F5CA1"/>
    <w:rsid w:val="1334692D"/>
    <w:rsid w:val="2271516D"/>
    <w:rsid w:val="24585073"/>
    <w:rsid w:val="260B32BC"/>
    <w:rsid w:val="271B2622"/>
    <w:rsid w:val="27A209C9"/>
    <w:rsid w:val="27E17743"/>
    <w:rsid w:val="2A5D12BC"/>
    <w:rsid w:val="2CF03F85"/>
    <w:rsid w:val="2E44334B"/>
    <w:rsid w:val="315E658D"/>
    <w:rsid w:val="3499096A"/>
    <w:rsid w:val="38225C8C"/>
    <w:rsid w:val="3ACA6FEC"/>
    <w:rsid w:val="3BC62A80"/>
    <w:rsid w:val="3CA20495"/>
    <w:rsid w:val="3DB644B6"/>
    <w:rsid w:val="3F281CA4"/>
    <w:rsid w:val="407451A1"/>
    <w:rsid w:val="40F64D19"/>
    <w:rsid w:val="426E3371"/>
    <w:rsid w:val="4550160D"/>
    <w:rsid w:val="45570BED"/>
    <w:rsid w:val="49246AA2"/>
    <w:rsid w:val="4D0672A7"/>
    <w:rsid w:val="4E2536B9"/>
    <w:rsid w:val="4F7725B8"/>
    <w:rsid w:val="50D61560"/>
    <w:rsid w:val="51976F41"/>
    <w:rsid w:val="55125CF2"/>
    <w:rsid w:val="551B1539"/>
    <w:rsid w:val="566A5AC3"/>
    <w:rsid w:val="59523A05"/>
    <w:rsid w:val="5CD54DC2"/>
    <w:rsid w:val="5E2B487C"/>
    <w:rsid w:val="5F663A65"/>
    <w:rsid w:val="622D6B06"/>
    <w:rsid w:val="631669F1"/>
    <w:rsid w:val="64794284"/>
    <w:rsid w:val="680C0A23"/>
    <w:rsid w:val="6B594E10"/>
    <w:rsid w:val="6BD739DC"/>
    <w:rsid w:val="76825F07"/>
    <w:rsid w:val="76C53D83"/>
    <w:rsid w:val="7FFD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20" w:beforeLines="0" w:beforeAutospacing="0" w:after="20" w:afterLines="0" w:afterAutospacing="0" w:line="480" w:lineRule="auto"/>
      <w:jc w:val="left"/>
      <w:outlineLvl w:val="0"/>
    </w:pPr>
    <w:rPr>
      <w:rFonts w:ascii="Calibri" w:hAnsi="Calibri"/>
      <w:b/>
      <w:kern w:val="44"/>
      <w:sz w:val="28"/>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宋体"/>
      <w:b/>
      <w:sz w:val="24"/>
    </w:rPr>
  </w:style>
  <w:style w:type="paragraph" w:styleId="4">
    <w:name w:val="heading 3"/>
    <w:basedOn w:val="1"/>
    <w:next w:val="1"/>
    <w:semiHidden/>
    <w:unhideWhenUsed/>
    <w:qFormat/>
    <w:uiPriority w:val="0"/>
    <w:pPr>
      <w:keepNext/>
      <w:keepLines/>
      <w:spacing w:before="20" w:beforeLines="0" w:beforeAutospacing="0" w:after="20" w:afterLines="0" w:afterAutospacing="0" w:line="360" w:lineRule="auto"/>
      <w:outlineLvl w:val="2"/>
    </w:pPr>
    <w:rPr>
      <w:b/>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627</Words>
  <Characters>646</Characters>
  <Lines>0</Lines>
  <Paragraphs>0</Paragraphs>
  <TotalTime>10</TotalTime>
  <ScaleCrop>false</ScaleCrop>
  <LinksUpToDate>false</LinksUpToDate>
  <CharactersWithSpaces>676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2024-10-14T01:54:00Z</dcterms:created>
  <dc:creator>熠林</dc:creator>
  <cp:lastModifiedBy>熠林</cp:lastModifiedBy>
  <dcterms:modified xsi:type="dcterms:W3CDTF">2024-10-21T06:39:20Z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C90899A8F55D4DD49F5F4D67C6959386_13</vt:lpwstr>
  </property>
</Properties>
</file>